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3A0" w:rsidRDefault="004C3984" w:rsidP="00585613">
      <w:pPr>
        <w:spacing w:after="120" w:line="240" w:lineRule="auto"/>
        <w:jc w:val="both"/>
        <w:rPr>
          <w:rFonts w:ascii="PT Astra Serif" w:hAnsi="PT Astra Serif" w:cs="Times New Roman"/>
          <w:b/>
          <w:sz w:val="32"/>
          <w:szCs w:val="28"/>
        </w:rPr>
      </w:pPr>
      <w:r>
        <w:rPr>
          <w:rFonts w:ascii="PT Astra Serif" w:hAnsi="PT Astra Serif" w:cs="PT Astra Serif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54338D5" wp14:editId="7EE80816">
            <wp:simplePos x="0" y="0"/>
            <wp:positionH relativeFrom="column">
              <wp:posOffset>38735</wp:posOffset>
            </wp:positionH>
            <wp:positionV relativeFrom="paragraph">
              <wp:posOffset>676275</wp:posOffset>
            </wp:positionV>
            <wp:extent cx="6294120" cy="4189730"/>
            <wp:effectExtent l="0" t="0" r="0" b="1270"/>
            <wp:wrapSquare wrapText="bothSides"/>
            <wp:docPr id="2" name="Рисунок 2" descr="X:\ПРЕСС-СЛУЖБА\Фото\1. Минфин Саратовской области\27.03.2026 Общественный совет\отобранные\Отобранные+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ПРЕСС-СЛУЖБА\Фото\1. Минфин Саратовской области\27.03.2026 Общественный совет\отобранные\Отобранные+\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3984">
        <w:rPr>
          <w:rFonts w:ascii="PT Astra Serif" w:hAnsi="PT Astra Serif" w:cs="Times New Roman"/>
          <w:b/>
          <w:sz w:val="32"/>
          <w:szCs w:val="28"/>
        </w:rPr>
        <w:t>Общественники обсудили предварительные итоги исполнения бюджета за прошедший год</w:t>
      </w:r>
    </w:p>
    <w:p w:rsidR="004C3984" w:rsidRPr="004C3984" w:rsidRDefault="004C3984" w:rsidP="004C3984">
      <w:pPr>
        <w:spacing w:after="120" w:line="240" w:lineRule="auto"/>
        <w:jc w:val="both"/>
        <w:rPr>
          <w:rFonts w:ascii="PT Astra Serif" w:hAnsi="PT Astra Serif" w:cs="PT Astra Serif"/>
          <w:sz w:val="28"/>
          <w:szCs w:val="28"/>
        </w:rPr>
      </w:pPr>
    </w:p>
    <w:p w:rsidR="004C3984" w:rsidRPr="004C3984" w:rsidRDefault="004C3984" w:rsidP="004C3984">
      <w:pPr>
        <w:spacing w:after="120" w:line="24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sz w:val="28"/>
          <w:szCs w:val="28"/>
        </w:rPr>
        <w:t>С</w:t>
      </w:r>
      <w:r w:rsidR="00036EDE">
        <w:rPr>
          <w:rFonts w:ascii="PT Astra Serif" w:hAnsi="PT Astra Serif" w:cs="PT Astra Serif"/>
          <w:sz w:val="28"/>
          <w:szCs w:val="28"/>
        </w:rPr>
        <w:t>е</w:t>
      </w:r>
      <w:bookmarkStart w:id="0" w:name="_GoBack"/>
      <w:bookmarkEnd w:id="0"/>
      <w:r w:rsidRPr="004C3984">
        <w:rPr>
          <w:rFonts w:ascii="PT Astra Serif" w:hAnsi="PT Astra Serif" w:cs="PT Astra Serif"/>
          <w:sz w:val="28"/>
          <w:szCs w:val="28"/>
        </w:rPr>
        <w:t>годня состоялось очередное заседание Общественного совета при министерстве финансов Саратовской области. Главной темой обсуждения стали предварительные итоги исполнения областного бюджета за 2025 год и задачи на 2026 год.</w:t>
      </w:r>
    </w:p>
    <w:p w:rsidR="004C3984" w:rsidRPr="004C3984" w:rsidRDefault="004C3984" w:rsidP="004C3984">
      <w:pPr>
        <w:spacing w:before="240" w:after="0" w:line="24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sz w:val="28"/>
          <w:szCs w:val="28"/>
        </w:rPr>
        <w:t xml:space="preserve">По словам министра финансов области </w:t>
      </w:r>
      <w:r w:rsidRPr="004C3984">
        <w:rPr>
          <w:rFonts w:ascii="PT Astra Serif" w:hAnsi="PT Astra Serif" w:cs="PT Astra Serif"/>
          <w:b/>
          <w:sz w:val="28"/>
          <w:szCs w:val="28"/>
        </w:rPr>
        <w:t xml:space="preserve">Ирины </w:t>
      </w:r>
      <w:proofErr w:type="spellStart"/>
      <w:r w:rsidRPr="004C3984">
        <w:rPr>
          <w:rFonts w:ascii="PT Astra Serif" w:hAnsi="PT Astra Serif" w:cs="PT Astra Serif"/>
          <w:b/>
          <w:sz w:val="28"/>
          <w:szCs w:val="28"/>
        </w:rPr>
        <w:t>Бегининой</w:t>
      </w:r>
      <w:proofErr w:type="spellEnd"/>
      <w:r w:rsidRPr="004C3984">
        <w:rPr>
          <w:rFonts w:ascii="PT Astra Serif" w:hAnsi="PT Astra Serif" w:cs="PT Astra Serif"/>
          <w:sz w:val="28"/>
          <w:szCs w:val="28"/>
        </w:rPr>
        <w:t xml:space="preserve"> в ходе исполнения областного бюджета были приняты все меры по своевременному финансированию обязательств социально значимого характера, в том числе по оплате труда работников бюджетной сферы, пособиям и </w:t>
      </w:r>
      <w:proofErr w:type="gramStart"/>
      <w:r w:rsidRPr="004C3984">
        <w:rPr>
          <w:rFonts w:ascii="PT Astra Serif" w:hAnsi="PT Astra Serif" w:cs="PT Astra Serif"/>
          <w:sz w:val="28"/>
          <w:szCs w:val="28"/>
        </w:rPr>
        <w:t>выплатам</w:t>
      </w:r>
      <w:proofErr w:type="gramEnd"/>
      <w:r w:rsidRPr="004C3984">
        <w:rPr>
          <w:rFonts w:ascii="PT Astra Serif" w:hAnsi="PT Astra Serif" w:cs="PT Astra Serif"/>
          <w:sz w:val="28"/>
          <w:szCs w:val="28"/>
        </w:rPr>
        <w:t xml:space="preserve"> отдельным категориям граждан и семьям с детьми, лекарственному обеспечению, бесперебойному функционированию системы здравоохранения и иным важным статьям.</w:t>
      </w:r>
    </w:p>
    <w:p w:rsidR="004C3984" w:rsidRPr="004C3984" w:rsidRDefault="004C3984" w:rsidP="004C3984">
      <w:pPr>
        <w:spacing w:before="240" w:after="0" w:line="24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i/>
          <w:sz w:val="28"/>
          <w:szCs w:val="28"/>
        </w:rPr>
        <w:t xml:space="preserve">«В полном объеме исполнены все социальные обязательства перед гражданами. Суммарный объем расходов на эти цели, включая взносы на обязательное медицинское страхование неработающего населения области и перечисления Социальному фонду России на выплату универсального пособия на детей, превысил 50 </w:t>
      </w:r>
      <w:proofErr w:type="gramStart"/>
      <w:r w:rsidRPr="004C3984">
        <w:rPr>
          <w:rFonts w:ascii="PT Astra Serif" w:hAnsi="PT Astra Serif" w:cs="PT Astra Serif"/>
          <w:i/>
          <w:sz w:val="28"/>
          <w:szCs w:val="28"/>
        </w:rPr>
        <w:t>млрд</w:t>
      </w:r>
      <w:proofErr w:type="gramEnd"/>
      <w:r w:rsidRPr="004C3984">
        <w:rPr>
          <w:rFonts w:ascii="PT Astra Serif" w:hAnsi="PT Astra Serif" w:cs="PT Astra Serif"/>
          <w:i/>
          <w:sz w:val="28"/>
          <w:szCs w:val="28"/>
        </w:rPr>
        <w:t xml:space="preserve"> рублей»</w:t>
      </w:r>
      <w:r w:rsidRPr="004C3984">
        <w:rPr>
          <w:rFonts w:ascii="PT Astra Serif" w:hAnsi="PT Astra Serif" w:cs="PT Astra Serif"/>
          <w:sz w:val="28"/>
          <w:szCs w:val="28"/>
        </w:rPr>
        <w:t>, – рассказала руководитель ведомства.</w:t>
      </w:r>
    </w:p>
    <w:p w:rsidR="004C3984" w:rsidRPr="004C3984" w:rsidRDefault="004C3984" w:rsidP="004C3984">
      <w:pPr>
        <w:spacing w:before="240" w:after="0" w:line="24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sz w:val="28"/>
          <w:szCs w:val="28"/>
        </w:rPr>
        <w:t>Особое внимание уделено участникам СВО. Изысканы средства для обеспечения их дополнительными мерами поддержки по региональной программе «Наши герои», в рамках которой можно бесплатно пройти профессиональную переподготовку для последующего трудоустройства в  органах управления.</w:t>
      </w:r>
    </w:p>
    <w:p w:rsidR="004C3984" w:rsidRPr="004C3984" w:rsidRDefault="004C3984" w:rsidP="004C3984">
      <w:pPr>
        <w:spacing w:before="240" w:after="0" w:line="24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sz w:val="28"/>
          <w:szCs w:val="28"/>
        </w:rPr>
        <w:lastRenderedPageBreak/>
        <w:t xml:space="preserve">Говоря о госдолге бюджета, глава регионального </w:t>
      </w:r>
      <w:proofErr w:type="spellStart"/>
      <w:r w:rsidRPr="004C3984">
        <w:rPr>
          <w:rFonts w:ascii="PT Astra Serif" w:hAnsi="PT Astra Serif" w:cs="PT Astra Serif"/>
          <w:sz w:val="28"/>
          <w:szCs w:val="28"/>
        </w:rPr>
        <w:t>минфина</w:t>
      </w:r>
      <w:proofErr w:type="spellEnd"/>
      <w:r w:rsidRPr="004C3984">
        <w:rPr>
          <w:rFonts w:ascii="PT Astra Serif" w:hAnsi="PT Astra Serif" w:cs="PT Astra Serif"/>
          <w:sz w:val="28"/>
          <w:szCs w:val="28"/>
        </w:rPr>
        <w:t xml:space="preserve"> рассказала, что благодаря поддержке федерального центра дефицит областной казны по итогам года снижен до 14,3 </w:t>
      </w:r>
      <w:proofErr w:type="gramStart"/>
      <w:r w:rsidRPr="004C3984">
        <w:rPr>
          <w:rFonts w:ascii="PT Astra Serif" w:hAnsi="PT Astra Serif" w:cs="PT Astra Serif"/>
          <w:sz w:val="28"/>
          <w:szCs w:val="28"/>
        </w:rPr>
        <w:t>млрд</w:t>
      </w:r>
      <w:proofErr w:type="gramEnd"/>
      <w:r w:rsidRPr="004C3984">
        <w:rPr>
          <w:rFonts w:ascii="PT Astra Serif" w:hAnsi="PT Astra Serif" w:cs="PT Astra Serif"/>
          <w:sz w:val="28"/>
          <w:szCs w:val="28"/>
        </w:rPr>
        <w:t xml:space="preserve"> рублей. </w:t>
      </w:r>
      <w:r w:rsidRPr="004C3984">
        <w:rPr>
          <w:rFonts w:ascii="PT Astra Serif" w:hAnsi="PT Astra Serif" w:cs="PT Astra Serif"/>
          <w:i/>
          <w:sz w:val="28"/>
          <w:szCs w:val="28"/>
        </w:rPr>
        <w:t xml:space="preserve">«В прошлом году регион вошел в федеральную программу списания задолженности по бюджетным кредитам – региональный долг был уменьшен на 12,3 </w:t>
      </w:r>
      <w:proofErr w:type="gramStart"/>
      <w:r w:rsidRPr="004C3984">
        <w:rPr>
          <w:rFonts w:ascii="PT Astra Serif" w:hAnsi="PT Astra Serif" w:cs="PT Astra Serif"/>
          <w:i/>
          <w:sz w:val="28"/>
          <w:szCs w:val="28"/>
        </w:rPr>
        <w:t>млрд</w:t>
      </w:r>
      <w:proofErr w:type="gramEnd"/>
      <w:r w:rsidRPr="004C3984">
        <w:rPr>
          <w:rFonts w:ascii="PT Astra Serif" w:hAnsi="PT Astra Serif" w:cs="PT Astra Serif"/>
          <w:i/>
          <w:sz w:val="28"/>
          <w:szCs w:val="28"/>
        </w:rPr>
        <w:t xml:space="preserve"> рублей с учетом фактических расходов по установленным федерацией направлениям. Собственными средствами областного бюджета в 2025 году своевременно погашена часть регионального долга по бюджетным кредитам из федерального бюджета в общей сумме 3,8 </w:t>
      </w:r>
      <w:proofErr w:type="gramStart"/>
      <w:r w:rsidRPr="004C3984">
        <w:rPr>
          <w:rFonts w:ascii="PT Astra Serif" w:hAnsi="PT Astra Serif" w:cs="PT Astra Serif"/>
          <w:i/>
          <w:sz w:val="28"/>
          <w:szCs w:val="28"/>
        </w:rPr>
        <w:t>млрд</w:t>
      </w:r>
      <w:proofErr w:type="gramEnd"/>
      <w:r w:rsidRPr="004C3984">
        <w:rPr>
          <w:rFonts w:ascii="PT Astra Serif" w:hAnsi="PT Astra Serif" w:cs="PT Astra Serif"/>
          <w:i/>
          <w:sz w:val="28"/>
          <w:szCs w:val="28"/>
        </w:rPr>
        <w:t>»</w:t>
      </w:r>
      <w:r w:rsidRPr="004C3984">
        <w:rPr>
          <w:rFonts w:ascii="PT Astra Serif" w:hAnsi="PT Astra Serif" w:cs="PT Astra Serif"/>
          <w:sz w:val="28"/>
          <w:szCs w:val="28"/>
        </w:rPr>
        <w:t xml:space="preserve">, – пояснила Ирина </w:t>
      </w:r>
      <w:proofErr w:type="spellStart"/>
      <w:r w:rsidRPr="004C3984">
        <w:rPr>
          <w:rFonts w:ascii="PT Astra Serif" w:hAnsi="PT Astra Serif" w:cs="PT Astra Serif"/>
          <w:sz w:val="28"/>
          <w:szCs w:val="28"/>
        </w:rPr>
        <w:t>Бегинина</w:t>
      </w:r>
      <w:proofErr w:type="spellEnd"/>
      <w:r w:rsidRPr="004C3984">
        <w:rPr>
          <w:rFonts w:ascii="PT Astra Serif" w:hAnsi="PT Astra Serif" w:cs="PT Astra Serif"/>
          <w:sz w:val="28"/>
          <w:szCs w:val="28"/>
        </w:rPr>
        <w:t>.</w:t>
      </w:r>
    </w:p>
    <w:p w:rsidR="00D64EDD" w:rsidRDefault="004C3984" w:rsidP="004C3984">
      <w:pPr>
        <w:spacing w:before="240" w:after="0" w:line="240" w:lineRule="auto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4C3984">
        <w:rPr>
          <w:rFonts w:ascii="PT Astra Serif" w:hAnsi="PT Astra Serif" w:cs="PT Astra Serif"/>
          <w:sz w:val="28"/>
          <w:szCs w:val="28"/>
        </w:rPr>
        <w:t>На данный момент завершается формирование годовой отчетности об исполнении бюджета области, готовится пакет документов и аналитических материалов к проекту закона об исполнении бюджета для размещения на портал «Открытый бюджет Саратовской области» в целях проведения публичных слушаний, представления на заключение в Счетную палату области и на утверждение в Саратовскую областную Думу.</w:t>
      </w:r>
    </w:p>
    <w:sectPr w:rsidR="00D64EDD" w:rsidSect="0046287A">
      <w:pgSz w:w="11906" w:h="16838"/>
      <w:pgMar w:top="709" w:right="850" w:bottom="56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985"/>
    <w:rsid w:val="00033244"/>
    <w:rsid w:val="00036EDE"/>
    <w:rsid w:val="001612A0"/>
    <w:rsid w:val="00275EA2"/>
    <w:rsid w:val="002B4C73"/>
    <w:rsid w:val="002F405B"/>
    <w:rsid w:val="003742AC"/>
    <w:rsid w:val="003E64C7"/>
    <w:rsid w:val="00451742"/>
    <w:rsid w:val="0046287A"/>
    <w:rsid w:val="004723A0"/>
    <w:rsid w:val="004C3984"/>
    <w:rsid w:val="00525933"/>
    <w:rsid w:val="00581F1A"/>
    <w:rsid w:val="00585613"/>
    <w:rsid w:val="0070777E"/>
    <w:rsid w:val="0073476B"/>
    <w:rsid w:val="00744E55"/>
    <w:rsid w:val="007E098A"/>
    <w:rsid w:val="007E3B9C"/>
    <w:rsid w:val="00A764F8"/>
    <w:rsid w:val="00A90985"/>
    <w:rsid w:val="00B51971"/>
    <w:rsid w:val="00B86F20"/>
    <w:rsid w:val="00CC2470"/>
    <w:rsid w:val="00D64EDD"/>
    <w:rsid w:val="00DC2340"/>
    <w:rsid w:val="00DD307C"/>
    <w:rsid w:val="00DE63C8"/>
    <w:rsid w:val="00FA0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44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349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Погорелова Екатерина Игоревна</dc:creator>
  <cp:lastModifiedBy>Хохлова Анна Юрьевна</cp:lastModifiedBy>
  <cp:revision>10</cp:revision>
  <cp:lastPrinted>2021-09-24T14:37:00Z</cp:lastPrinted>
  <dcterms:created xsi:type="dcterms:W3CDTF">2022-03-18T07:10:00Z</dcterms:created>
  <dcterms:modified xsi:type="dcterms:W3CDTF">2026-03-27T13:49:00Z</dcterms:modified>
</cp:coreProperties>
</file>